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spacing w:after="240" w:line="276"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Host inflammatory biomarkers of treatment response in HIV-associated tuberculosis: A prospective cohort study</w:t>
      </w:r>
    </w:p>
    <w:p w:rsidR="00000000" w:rsidDel="00000000" w:rsidP="00000000" w:rsidRDefault="00000000" w:rsidRPr="00000000" w14:paraId="00000003">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4">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w:t>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 Tuberculosis (TB) is the leading cause of death in people living with HIV. While antitubercular treatment (ATT) is generally effective, monitoring the biological response to therapy in HIV-coinfected individuals remains a significant challenge due to advanced immunosuppression and systemic inflammation. There is an urgent need for blood-based biomarkers that can accurately track treatment response and predict clinical outcomes in this high-risk population to guide more personalized management strategies.</w:t>
      </w:r>
    </w:p>
    <w:p w:rsidR="00000000" w:rsidDel="00000000" w:rsidP="00000000" w:rsidRDefault="00000000" w:rsidRPr="00000000" w14:paraId="0000000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07">
      <w:pPr>
        <w:numPr>
          <w:ilvl w:val="0"/>
          <w:numId w:val="1"/>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Methods: This prospective cohort study followed hospitalized HIV-positive adults with new tuberculosis diagnoses in Cape Town, South Africa. We measured a broad panel of 28 host soluble inflammatory mediators in plasma at baseline and evaluated their association with treatment response and 12-week mortality.</w:t>
      </w:r>
    </w:p>
    <w:p w:rsidR="00000000" w:rsidDel="00000000" w:rsidP="00000000" w:rsidRDefault="00000000" w:rsidRPr="00000000" w14:paraId="00000008">
      <w:pPr>
        <w:numPr>
          <w:ilvl w:val="0"/>
          <w:numId w:val="1"/>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Results: A distinct immune profile, characterized by elevated mediators of the innate immune response and chemotaxis (such as IL-6, IL-8, IP-10, and IL-1Ra), was strongly associated with a lack of treatment response and early death. Conversely, higher levels of T-cell-associated mediators (IL-2, IFN-$\gamma$, IL-12p70) and growth factors were associated with survival and better clinical stabilization. This innate inflammatory signature also correlated significantly with markers of disseminated TB, such as mycobacteremia and urine LAM positivity.</w:t>
      </w:r>
    </w:p>
    <w:p w:rsidR="00000000" w:rsidDel="00000000" w:rsidP="00000000" w:rsidRDefault="00000000" w:rsidRPr="00000000" w14:paraId="00000009">
      <w:pPr>
        <w:numPr>
          <w:ilvl w:val="0"/>
          <w:numId w:val="1"/>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Conclusion: Systemic innate immune activation is a critical determinant of poor treatment response and mortality in HIV-associated TB. These inflammatory biomarkers provide a rationale for investigating host-directed therapies and could serve as tools for risk stratification in acutely ill patients.</w:t>
      </w:r>
    </w:p>
    <w:p w:rsidR="00000000" w:rsidDel="00000000" w:rsidP="00000000" w:rsidRDefault="00000000" w:rsidRPr="00000000" w14:paraId="0000000A">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Keywords: HIV-associated tuberculosis; treatment response; inflammatory mediators; biomarkers; innate immunity.</w:t>
      </w:r>
    </w:p>
    <w:p w:rsidR="00000000" w:rsidDel="00000000" w:rsidP="00000000" w:rsidRDefault="00000000" w:rsidRPr="00000000" w14:paraId="0000000B">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C">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spacing w:after="240" w:before="240" w:lineRule="auto"/>
        <w:rPr>
          <w:rFonts w:ascii="Arial" w:cs="Arial" w:eastAsia="Arial" w:hAnsi="Arial"/>
          <w:b w:val="1"/>
          <w:bCs w:val="1"/>
          <w:color w:val="0b5394"/>
          <w:sz w:val="30"/>
          <w:szCs w:val="30"/>
        </w:rPr>
      </w:pPr>
      <w:r w:rsidDel="00000000" w:rsidR="00000000" w:rsidRPr="00000000">
        <w:rPr>
          <w:rFonts w:ascii="Arial" w:cs="Arial" w:eastAsia="Arial" w:hAnsi="Arial"/>
          <w:b w:val="1"/>
          <w:bCs w:val="1"/>
          <w:color w:val="0b5394"/>
          <w:sz w:val="30"/>
          <w:szCs w:val="30"/>
          <w:rtl w:val="0"/>
        </w:rPr>
        <w:t xml:space="preserve">Biomarcadores inflamatórios do hospedeiro da resposta ao tratamento na tuberculose associada ao HIV: Um estudo de coorte prospectivo</w:t>
      </w:r>
    </w:p>
    <w:p w:rsidR="00000000" w:rsidDel="00000000" w:rsidP="00000000" w:rsidRDefault="00000000" w:rsidRPr="00000000" w14:paraId="00000011">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Contexto:</w:t>
      </w:r>
    </w:p>
    <w:p w:rsidR="00000000" w:rsidDel="00000000" w:rsidP="00000000" w:rsidRDefault="00000000" w:rsidRPr="00000000" w14:paraId="00000013">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A tuberculose (TB) é a principal causa de morte em pessoas que vivem com HIV. Embora o tratamento antituberculose (ATT) seja geralmente eficaz, o monitoramento da resposta biológica à terapia em indivíduos coinfectados pelo HIV continua sendo um desafio significativo devido à imunossupressão avançada e à inflamação sistêmica. Existe uma necessidade urgente de biomarcadores sanguíneos que possam rastrear com precisão a resposta ao tratamento e prever desfechos clínicos nesta população de alto risco para orientar estratégias de manejo mais personalizadas.</w:t>
      </w:r>
    </w:p>
    <w:p w:rsidR="00000000" w:rsidDel="00000000" w:rsidP="00000000" w:rsidRDefault="00000000" w:rsidRPr="00000000" w14:paraId="00000014">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w:t>
      </w:r>
    </w:p>
    <w:p w:rsidR="00000000" w:rsidDel="00000000" w:rsidP="00000000" w:rsidRDefault="00000000" w:rsidRPr="00000000" w14:paraId="00000015">
      <w:pPr>
        <w:numPr>
          <w:ilvl w:val="0"/>
          <w:numId w:val="2"/>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Métodos: Este estudo de coorte prospectivo acompanhou adultos HIV-positivos hospitalizados com novos diagnósticos de tuberculose na Cidade do Cabo, África do Sul. Medimos um amplo painel de 28 mediadores inflamatórios solúveis do hospedeiro no plasma no início do estudo e avaliamos sua associação com a resposta ao tratamento e a mortalidade em 12 semanas.</w:t>
      </w:r>
    </w:p>
    <w:p w:rsidR="00000000" w:rsidDel="00000000" w:rsidP="00000000" w:rsidRDefault="00000000" w:rsidRPr="00000000" w14:paraId="00000016">
      <w:pPr>
        <w:numPr>
          <w:ilvl w:val="0"/>
          <w:numId w:val="2"/>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Resultados: Um perfil imunológico distinto, caracterizado por mediadores elevados da resposta imune inata e quimiotaxia (como IL-6, IL-8, IP-10 e IL-1Ra), foi fortemente associado à falta de resposta ao tratamento e ao óbito precoce. Por outro lado, níveis mais elevados de mediadores associados às células T (IL-2, IFN-$\gamma$, IL-12p70) e fatores de crescimento foram associados à sobrevivência e a uma melhor estabilização clínica. Esta assinatura inflamatória inata também se correlacionou significativamente com marcadores de TB disseminada, como micobacteremia e positividade de LAM na urina.</w:t>
      </w:r>
    </w:p>
    <w:p w:rsidR="00000000" w:rsidDel="00000000" w:rsidP="00000000" w:rsidRDefault="00000000" w:rsidRPr="00000000" w14:paraId="00000017">
      <w:pPr>
        <w:numPr>
          <w:ilvl w:val="0"/>
          <w:numId w:val="2"/>
        </w:numPr>
        <w:spacing w:after="24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Conclusão: A ativação imune inata sistêmica é um determinante crítico da má resposta ao tratamento e da mortalidade na TB associada ao HIV. Estes biomarcadores inflamatórios fornecem uma justificativa para a investigação de terapias direcionadas ao hospedeiro e podem servir como ferramentas para estratificação de risco em pacientes agudamente enfermos.</w:t>
      </w:r>
    </w:p>
    <w:p w:rsidR="00000000" w:rsidDel="00000000" w:rsidP="00000000" w:rsidRDefault="00000000" w:rsidRPr="00000000" w14:paraId="00000018">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Palavras-chave: Tuberculose associada ao HIV; resposta ao tratamento; mediadores inflamatórios; biomarcadores; imunidade inata.</w:t>
      </w:r>
    </w:p>
    <w:p w:rsidR="00000000" w:rsidDel="00000000" w:rsidP="00000000" w:rsidRDefault="00000000" w:rsidRPr="00000000" w14:paraId="00000019">
      <w:pPr>
        <w:spacing w:after="240" w:line="276" w:lineRule="auto"/>
        <w:rPr>
          <w:rFonts w:ascii="Arial" w:cs="Arial" w:eastAsia="Arial" w:hAnsi="Arial"/>
          <w:b w:val="1"/>
          <w:bCs w:val="1"/>
          <w:color w:val="0b5394"/>
          <w:sz w:val="28"/>
          <w:szCs w:val="28"/>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p85lHIstj4tuqITnGv+t0ifbA==">CgMxLjA4AHIhMVYwdG9mZVBGbVVZcXhDcFVPUHo1Tzg2dHlZRU1Bb1lP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