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2025</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34"/>
          <w:szCs w:val="34"/>
        </w:rPr>
      </w:pPr>
      <w:r w:rsidDel="00000000" w:rsidR="00000000" w:rsidRPr="00000000">
        <w:rPr>
          <w:b w:val="1"/>
          <w:bCs w:val="1"/>
          <w:sz w:val="28"/>
          <w:szCs w:val="28"/>
          <w:rtl w:val="0"/>
        </w:rPr>
        <w:t xml:space="preserve">M</w:t>
      </w:r>
      <w:r w:rsidDel="00000000" w:rsidR="00000000" w:rsidRPr="00000000">
        <w:rPr>
          <w:b w:val="1"/>
          <w:bCs w:val="1"/>
          <w:sz w:val="34"/>
          <w:szCs w:val="34"/>
          <w:rtl w:val="0"/>
        </w:rPr>
        <w:t xml:space="preserve">ulticenter cross-sectional study of HTLV-1 prevalence and associated risk factors in epidemiologically relevant groups across Brazil</w:t>
      </w:r>
    </w:p>
    <w:p w:rsidR="00000000" w:rsidDel="00000000" w:rsidP="00000000" w:rsidRDefault="00000000" w:rsidRPr="00000000" w14:paraId="00000004">
      <w:pPr>
        <w:rPr>
          <w:b w:val="1"/>
          <w:bCs w:val="1"/>
          <w:sz w:val="34"/>
          <w:szCs w:val="34"/>
        </w:rPr>
      </w:pPr>
      <w:r w:rsidDel="00000000" w:rsidR="00000000" w:rsidRPr="00000000">
        <w:rPr>
          <w:rtl w:val="0"/>
        </w:rPr>
      </w:r>
    </w:p>
    <w:p w:rsidR="00000000" w:rsidDel="00000000" w:rsidP="00000000" w:rsidRDefault="00000000" w:rsidRPr="00000000" w14:paraId="00000005">
      <w:pPr>
        <w:rPr>
          <w:b w:val="1"/>
          <w:bCs w:val="1"/>
          <w:sz w:val="32"/>
          <w:szCs w:val="32"/>
        </w:rPr>
      </w:pPr>
      <w:r w:rsidDel="00000000" w:rsidR="00000000" w:rsidRPr="00000000">
        <w:rPr>
          <w:rtl w:val="0"/>
        </w:rPr>
      </w:r>
    </w:p>
    <w:p w:rsidR="00000000" w:rsidDel="00000000" w:rsidP="00000000" w:rsidRDefault="00000000" w:rsidRPr="00000000" w14:paraId="00000006">
      <w:pPr>
        <w:spacing w:after="240" w:lineRule="auto"/>
        <w:rPr>
          <w:b w:val="1"/>
          <w:bCs w:val="1"/>
          <w:sz w:val="24"/>
          <w:szCs w:val="24"/>
        </w:rPr>
      </w:pPr>
      <w:r w:rsidDel="00000000" w:rsidR="00000000" w:rsidRPr="00000000">
        <w:rPr>
          <w:b w:val="1"/>
          <w:bCs w:val="1"/>
          <w:sz w:val="24"/>
          <w:szCs w:val="24"/>
          <w:rtl w:val="0"/>
        </w:rPr>
        <w:t xml:space="preserve">Background:</w:t>
      </w:r>
    </w:p>
    <w:p w:rsidR="00000000" w:rsidDel="00000000" w:rsidP="00000000" w:rsidRDefault="00000000" w:rsidRPr="00000000" w14:paraId="00000007">
      <w:pPr>
        <w:spacing w:after="240" w:lineRule="auto"/>
        <w:rPr>
          <w:b w:val="1"/>
          <w:bCs w:val="1"/>
          <w:sz w:val="24"/>
          <w:szCs w:val="24"/>
        </w:rPr>
      </w:pPr>
      <w:r w:rsidDel="00000000" w:rsidR="00000000" w:rsidRPr="00000000">
        <w:rPr>
          <w:b w:val="1"/>
          <w:bCs w:val="1"/>
          <w:sz w:val="24"/>
          <w:szCs w:val="24"/>
          <w:rtl w:val="0"/>
        </w:rPr>
        <w:t xml:space="preserve"> Human T-cell lymphotropic virus type 1 (HTLV-1) is a significant public health concern in Brazil, known for establishing latent infections and causing debilitating conditions such as Adult T-cell leukemia/lymphoma (ATLL) and associated myelopathy (HAM/TSP). While Brazil is considered a focal point for the virus, prevalence rates are highly variable across different regions and vulnerable populations. Multicenter studies involving diverse regions and high-risk groups, such as individuals with HIV or tuberculosis, are essential to accurately estimate nationwide prevalence and identify key predictors of infection.</w:t>
      </w:r>
    </w:p>
    <w:p w:rsidR="00000000" w:rsidDel="00000000" w:rsidP="00000000" w:rsidRDefault="00000000" w:rsidRPr="00000000" w14:paraId="00000008">
      <w:pPr>
        <w:spacing w:after="24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9">
      <w:pPr>
        <w:spacing w:after="240" w:lineRule="auto"/>
        <w:rPr>
          <w:b w:val="1"/>
          <w:bCs w:val="1"/>
          <w:sz w:val="24"/>
          <w:szCs w:val="24"/>
        </w:rPr>
      </w:pPr>
      <w:r w:rsidDel="00000000" w:rsidR="00000000" w:rsidRPr="00000000">
        <w:rPr>
          <w:b w:val="1"/>
          <w:bCs w:val="1"/>
          <w:sz w:val="24"/>
          <w:szCs w:val="24"/>
          <w:rtl w:val="0"/>
        </w:rPr>
        <w:t xml:space="preserve">Methods: A multicenter cross-sectional study was conducted between 2021 and 2023, involving 3,184 participants from seven Brazilian cities (Salvador, Belém, Curitiba, Dourados, Fortaleza, Natal, and Vitória). Five epidemiologically relevant groups were surveyed: the general population, individuals with HIV, patients with tuberculosis, pregnant women, and individuals on PrEP. HTLV-1 infection was determined by ELISA and confirmed by Western blot.</w:t>
      </w:r>
    </w:p>
    <w:p w:rsidR="00000000" w:rsidDel="00000000" w:rsidP="00000000" w:rsidRDefault="00000000" w:rsidRPr="00000000" w14:paraId="0000000A">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Results: The overall prevalence of HTLV-1 was 0.5% (95% CI: 0.3–0.8), with the highest city-specific rate found in Vitória (1.0%). By study population, the highest prevalence was observed in tuberculosis patients (0.9%) and HIV-positive individuals (0.7%). Multivariate logistic regression identified older age (&gt;40 years; OR: 8.867), female gender (OR: 4.604), and Hepatitis C virus (HCV) infection (OR: 13.995) as independent risk factors.</w:t>
      </w:r>
    </w:p>
    <w:p w:rsidR="00000000" w:rsidDel="00000000" w:rsidP="00000000" w:rsidRDefault="00000000" w:rsidRPr="00000000" w14:paraId="0000000B">
      <w:pPr>
        <w:numPr>
          <w:ilvl w:val="0"/>
          <w:numId w:val="2"/>
        </w:numPr>
        <w:spacing w:after="240" w:lineRule="auto"/>
        <w:ind w:left="720" w:hanging="360"/>
        <w:rPr>
          <w:b w:val="1"/>
          <w:bCs w:val="1"/>
          <w:sz w:val="24"/>
          <w:szCs w:val="24"/>
        </w:rPr>
      </w:pPr>
      <w:r w:rsidDel="00000000" w:rsidR="00000000" w:rsidRPr="00000000">
        <w:rPr>
          <w:b w:val="1"/>
          <w:bCs w:val="1"/>
          <w:sz w:val="24"/>
          <w:szCs w:val="24"/>
          <w:rtl w:val="0"/>
        </w:rPr>
        <w:t xml:space="preserve">Conclusion: HTLV-1 prevalence in Brazil varies significantly by region and population. The strong association with female gender and older age, combined with the absence of cases among injection drug users or blood transfusion recipients in this cohort, suggests that sexual transmission is the primary route of infection.</w:t>
      </w:r>
    </w:p>
    <w:p w:rsidR="00000000" w:rsidDel="00000000" w:rsidP="00000000" w:rsidRDefault="00000000" w:rsidRPr="00000000" w14:paraId="0000000C">
      <w:pPr>
        <w:spacing w:after="240" w:lineRule="auto"/>
        <w:rPr>
          <w:b w:val="1"/>
          <w:bCs w:val="1"/>
          <w:sz w:val="24"/>
          <w:szCs w:val="24"/>
        </w:rPr>
      </w:pPr>
      <w:r w:rsidDel="00000000" w:rsidR="00000000" w:rsidRPr="00000000">
        <w:rPr>
          <w:b w:val="1"/>
          <w:bCs w:val="1"/>
          <w:sz w:val="24"/>
          <w:szCs w:val="24"/>
          <w:rtl w:val="0"/>
        </w:rPr>
        <w:t xml:space="preserve">Keywords: multicenter, cross-sectional study, HTLV-1 prevalence, risk factors, epidemiologically relevant groups.</w:t>
      </w:r>
    </w:p>
    <w:p w:rsidR="00000000" w:rsidDel="00000000" w:rsidP="00000000" w:rsidRDefault="00000000" w:rsidRPr="00000000" w14:paraId="0000000D">
      <w:pPr>
        <w:rPr>
          <w:b w:val="1"/>
          <w:bCs w:val="1"/>
          <w:sz w:val="34"/>
          <w:szCs w:val="34"/>
        </w:rPr>
      </w:pPr>
      <w:r w:rsidDel="00000000" w:rsidR="00000000" w:rsidRPr="00000000">
        <w:rPr>
          <w:rtl w:val="0"/>
        </w:rPr>
      </w:r>
    </w:p>
    <w:p w:rsidR="00000000" w:rsidDel="00000000" w:rsidP="00000000" w:rsidRDefault="00000000" w:rsidRPr="00000000" w14:paraId="0000000E">
      <w:pPr>
        <w:pStyle w:val="Heading4"/>
        <w:keepNext w:val="0"/>
        <w:keepLines w:val="0"/>
        <w:spacing w:after="40" w:before="0" w:lineRule="auto"/>
        <w:rPr>
          <w:b w:val="1"/>
          <w:bCs w:val="1"/>
          <w:color w:val="000000"/>
          <w:sz w:val="22"/>
          <w:szCs w:val="22"/>
        </w:rPr>
      </w:pPr>
      <w:bookmarkStart w:colFirst="0" w:colLast="0" w:name="_heading=h.f1v1rcp3zj0j" w:id="0"/>
      <w:bookmarkEnd w:id="0"/>
      <w:r w:rsidDel="00000000" w:rsidR="00000000" w:rsidRPr="00000000">
        <w:rPr>
          <w:rtl w:val="0"/>
        </w:rPr>
      </w:r>
    </w:p>
    <w:p w:rsidR="00000000" w:rsidDel="00000000" w:rsidP="00000000" w:rsidRDefault="00000000" w:rsidRPr="00000000" w14:paraId="0000000F">
      <w:pPr>
        <w:spacing w:after="240" w:lineRule="auto"/>
        <w:rPr>
          <w:b w:val="1"/>
          <w:bCs w:val="1"/>
          <w:color w:val="1155cc"/>
          <w:sz w:val="32"/>
          <w:szCs w:val="32"/>
        </w:rPr>
      </w:pPr>
      <w:r w:rsidDel="00000000" w:rsidR="00000000" w:rsidRPr="00000000">
        <w:rPr>
          <w:b w:val="1"/>
          <w:bCs w:val="1"/>
          <w:color w:val="1155cc"/>
          <w:sz w:val="32"/>
          <w:szCs w:val="32"/>
          <w:rtl w:val="0"/>
        </w:rPr>
        <w:t xml:space="preserve">Estudo transversal multicêntrico da prevalência de HTLV-1 e fatores de risco associados em grupos epidemiologicamente relevantes em todo o Brasil</w:t>
      </w:r>
    </w:p>
    <w:p w:rsidR="00000000" w:rsidDel="00000000" w:rsidP="00000000" w:rsidRDefault="00000000" w:rsidRPr="00000000" w14:paraId="00000010">
      <w:pPr>
        <w:spacing w:after="240" w:lineRule="auto"/>
        <w:rPr>
          <w:b w:val="1"/>
          <w:bCs w:val="1"/>
          <w:color w:val="1155cc"/>
          <w:sz w:val="32"/>
          <w:szCs w:val="32"/>
        </w:rPr>
      </w:pPr>
      <w:r w:rsidDel="00000000" w:rsidR="00000000" w:rsidRPr="00000000">
        <w:rPr>
          <w:rtl w:val="0"/>
        </w:rPr>
      </w:r>
    </w:p>
    <w:p w:rsidR="00000000" w:rsidDel="00000000" w:rsidP="00000000" w:rsidRDefault="00000000" w:rsidRPr="00000000" w14:paraId="00000011">
      <w:pPr>
        <w:spacing w:after="240" w:lineRule="auto"/>
        <w:rPr>
          <w:b w:val="1"/>
          <w:bCs w:val="1"/>
        </w:rPr>
      </w:pPr>
      <w:r w:rsidDel="00000000" w:rsidR="00000000" w:rsidRPr="00000000">
        <w:rPr>
          <w:b w:val="1"/>
          <w:bCs w:val="1"/>
          <w:rtl w:val="0"/>
        </w:rPr>
        <w:t xml:space="preserve">Contexto:</w:t>
      </w:r>
    </w:p>
    <w:p w:rsidR="00000000" w:rsidDel="00000000" w:rsidP="00000000" w:rsidRDefault="00000000" w:rsidRPr="00000000" w14:paraId="00000012">
      <w:pPr>
        <w:spacing w:after="240" w:lineRule="auto"/>
        <w:rPr>
          <w:b w:val="1"/>
          <w:bCs w:val="1"/>
        </w:rPr>
      </w:pPr>
      <w:r w:rsidDel="00000000" w:rsidR="00000000" w:rsidRPr="00000000">
        <w:rPr>
          <w:b w:val="1"/>
          <w:bCs w:val="1"/>
          <w:rtl w:val="0"/>
        </w:rPr>
        <w:t xml:space="preserve">O vírus linfotrópico de células T humanas tipo 1 (HTLV-1) é uma preocupação significativa de saúde pública no Brasil, conhecido por estabelecer infecções latentes e causar condições debilitantes, como a leucemia/linfoma de células T do adulto (ATLL) e a mielopatia associada (HAM/TSP). Embora o Brasil seja considerado um ponto focal para o vírus, as taxas de prevalência são altamente variáveis entre diferentes regiões e populações vulneráveis. Estudos multicêntricos envolvendo diversas regiões e grupos de alto risco, como indivíduos com HIV ou tuberculose, são essenciais para estimar com precisão a prevalência nacional e identificar os principais preditores de infecção.</w:t>
      </w:r>
    </w:p>
    <w:p w:rsidR="00000000" w:rsidDel="00000000" w:rsidP="00000000" w:rsidRDefault="00000000" w:rsidRPr="00000000" w14:paraId="00000013">
      <w:pPr>
        <w:spacing w:after="240" w:lineRule="auto"/>
        <w:rPr>
          <w:b w:val="1"/>
          <w:bCs w:val="1"/>
        </w:rPr>
      </w:pPr>
      <w:r w:rsidDel="00000000" w:rsidR="00000000" w:rsidRPr="00000000">
        <w:rPr>
          <w:b w:val="1"/>
          <w:bCs w:val="1"/>
          <w:rtl w:val="0"/>
        </w:rPr>
        <w:t xml:space="preserve">Resumo:</w:t>
      </w:r>
    </w:p>
    <w:p w:rsidR="00000000" w:rsidDel="00000000" w:rsidP="00000000" w:rsidRDefault="00000000" w:rsidRPr="00000000" w14:paraId="00000014">
      <w:pPr>
        <w:numPr>
          <w:ilvl w:val="0"/>
          <w:numId w:val="1"/>
        </w:numPr>
        <w:spacing w:after="0" w:lineRule="auto"/>
        <w:ind w:left="720" w:hanging="360"/>
        <w:rPr>
          <w:b w:val="1"/>
          <w:bCs w:val="1"/>
        </w:rPr>
      </w:pPr>
      <w:r w:rsidDel="00000000" w:rsidR="00000000" w:rsidRPr="00000000">
        <w:rPr>
          <w:b w:val="1"/>
          <w:bCs w:val="1"/>
          <w:rtl w:val="0"/>
        </w:rPr>
        <w:t xml:space="preserve">Métodos: Foi realizado um estudo transversal multicêntrico entre 2021 e 2023, envolvendo 3.184 participantes de sete cidades brasileiras (Salvador, Belém, Curitiba, Dourados, Fortaleza, Natal e Vitória). Foram pesquisados cinco grupos epidemiologicamente relevantes: população geral, indivíduos com HIV, pacientes com tuberculose, gestantes e indivíduos em PrEP. A infecção por HTLV-1 foi determinada por ELISA e confirmada por Western blot.</w:t>
      </w:r>
    </w:p>
    <w:p w:rsidR="00000000" w:rsidDel="00000000" w:rsidP="00000000" w:rsidRDefault="00000000" w:rsidRPr="00000000" w14:paraId="00000015">
      <w:pPr>
        <w:numPr>
          <w:ilvl w:val="0"/>
          <w:numId w:val="1"/>
        </w:numPr>
        <w:spacing w:after="0" w:lineRule="auto"/>
        <w:ind w:left="720" w:hanging="360"/>
        <w:rPr>
          <w:b w:val="1"/>
          <w:bCs w:val="1"/>
        </w:rPr>
      </w:pPr>
      <w:r w:rsidDel="00000000" w:rsidR="00000000" w:rsidRPr="00000000">
        <w:rPr>
          <w:b w:val="1"/>
          <w:bCs w:val="1"/>
          <w:rtl w:val="0"/>
        </w:rPr>
        <w:t xml:space="preserve">Resultados: A prevalência global de HTLV-1 foi de 0,5% (IC 95%: 0,3–0,8), com a maior taxa específica por cidade encontrada em Vitória (1,0%). Por população de estudo, a maior prevalência foi observada em pacientes com tuberculose (0,9%) e indivíduos HIV-positivos (0,7%). A regressão logística multivariada identificou idade avançada (&gt;40 anos; OR: 8,867), sexo feminino (OR: 4,604) e infecção pelo vírus da hepatite C (HCV) (OR: 13,995) como fatores de risco independentes.</w:t>
      </w:r>
    </w:p>
    <w:p w:rsidR="00000000" w:rsidDel="00000000" w:rsidP="00000000" w:rsidRDefault="00000000" w:rsidRPr="00000000" w14:paraId="00000016">
      <w:pPr>
        <w:numPr>
          <w:ilvl w:val="0"/>
          <w:numId w:val="1"/>
        </w:numPr>
        <w:spacing w:after="240" w:lineRule="auto"/>
        <w:ind w:left="720" w:hanging="360"/>
        <w:rPr>
          <w:b w:val="1"/>
          <w:bCs w:val="1"/>
        </w:rPr>
      </w:pPr>
      <w:r w:rsidDel="00000000" w:rsidR="00000000" w:rsidRPr="00000000">
        <w:rPr>
          <w:b w:val="1"/>
          <w:bCs w:val="1"/>
          <w:rtl w:val="0"/>
        </w:rPr>
        <w:t xml:space="preserve">Conclusão: A prevalência de HTLV-1 no Brasil varia significativamente por região e população. A forte associação com o sexo feminino e a idade avançada, combinada com a ausência de casos entre usuários de drogas injetáveis ou receptores de transfusão de sangue nesta coorte, sugere que a transmissão sexual é a principal via de infecção.</w:t>
      </w:r>
    </w:p>
    <w:p w:rsidR="00000000" w:rsidDel="00000000" w:rsidP="00000000" w:rsidRDefault="00000000" w:rsidRPr="00000000" w14:paraId="00000017">
      <w:pPr>
        <w:spacing w:after="240" w:lineRule="auto"/>
        <w:rPr>
          <w:b w:val="1"/>
          <w:bCs w:val="1"/>
        </w:rPr>
      </w:pPr>
      <w:r w:rsidDel="00000000" w:rsidR="00000000" w:rsidRPr="00000000">
        <w:rPr>
          <w:b w:val="1"/>
          <w:bCs w:val="1"/>
          <w:rtl w:val="0"/>
        </w:rPr>
        <w:t xml:space="preserve">Palavras-chave: multicêntrico, estudo transversal, prevalência de HTLV-1, fatores de risco, grupos epidemiologicamente relevantes.</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pGelrY5p4m93oxTFIusFvEZQ==">CgMxLjAyDmguZjF2MXJjcDN6ajBqOAByITF3RERmSWF0aklGa3N4aEx2VFZ3OUpmTHVoTElOS0h6Zg==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