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3"/>
        <w:keepNext w:val="0"/>
        <w:keepLines w:val="0"/>
        <w:spacing w:before="280" w:lineRule="auto"/>
        <w:rPr>
          <w:b w:val="1"/>
          <w:bCs w:val="1"/>
          <w:color w:val="000000"/>
          <w:sz w:val="30"/>
          <w:szCs w:val="30"/>
        </w:rPr>
      </w:pPr>
      <w:bookmarkStart w:colFirst="0" w:colLast="0" w:name="_heading=h.5kf0jf4kopia" w:id="0"/>
      <w:bookmarkEnd w:id="0"/>
      <w:r w:rsidDel="00000000" w:rsidR="00000000" w:rsidRPr="00000000">
        <w:rPr>
          <w:b w:val="1"/>
          <w:bCs w:val="1"/>
          <w:color w:val="000000"/>
          <w:sz w:val="30"/>
          <w:szCs w:val="30"/>
          <w:rtl w:val="0"/>
        </w:rPr>
        <w:t xml:space="preserve">2025</w:t>
      </w:r>
    </w:p>
    <w:p w:rsidR="00000000" w:rsidDel="00000000" w:rsidP="00000000" w:rsidRDefault="00000000" w:rsidRPr="00000000" w14:paraId="00000002">
      <w:pPr>
        <w:pStyle w:val="Heading3"/>
        <w:keepNext w:val="0"/>
        <w:keepLines w:val="0"/>
        <w:spacing w:before="280" w:lineRule="auto"/>
        <w:rPr>
          <w:b w:val="1"/>
          <w:bCs w:val="1"/>
          <w:color w:val="000000"/>
          <w:sz w:val="30"/>
          <w:szCs w:val="30"/>
        </w:rPr>
      </w:pPr>
      <w:bookmarkStart w:colFirst="0" w:colLast="0" w:name="_heading=h.72siiz7t4vs3" w:id="1"/>
      <w:bookmarkEnd w:id="1"/>
      <w:r w:rsidDel="00000000" w:rsidR="00000000" w:rsidRPr="00000000">
        <w:rPr>
          <w:b w:val="1"/>
          <w:bCs w:val="1"/>
          <w:color w:val="000000"/>
          <w:sz w:val="30"/>
          <w:szCs w:val="30"/>
          <w:rtl w:val="0"/>
        </w:rPr>
        <w:t xml:space="preserve">Predictive Markers of Incident Tuberculosis in Close Contacts in Brazil and India</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spacing w:after="240" w:lineRule="auto"/>
        <w:rPr>
          <w:b w:val="1"/>
          <w:bCs w:val="1"/>
        </w:rPr>
      </w:pPr>
      <w:r w:rsidDel="00000000" w:rsidR="00000000" w:rsidRPr="00000000">
        <w:rPr>
          <w:b w:val="1"/>
          <w:bCs w:val="1"/>
          <w:rtl w:val="0"/>
        </w:rPr>
        <w:t xml:space="preserve">Background:</w:t>
      </w:r>
    </w:p>
    <w:p w:rsidR="00000000" w:rsidDel="00000000" w:rsidP="00000000" w:rsidRDefault="00000000" w:rsidRPr="00000000" w14:paraId="00000005">
      <w:pPr>
        <w:spacing w:after="240" w:lineRule="auto"/>
        <w:rPr>
          <w:b w:val="1"/>
          <w:bCs w:val="1"/>
        </w:rPr>
      </w:pPr>
      <w:r w:rsidDel="00000000" w:rsidR="00000000" w:rsidRPr="00000000">
        <w:rPr>
          <w:b w:val="1"/>
          <w:bCs w:val="1"/>
          <w:rtl w:val="0"/>
        </w:rPr>
        <w:t xml:space="preserve">Tuberculosis (TB) continues to cause significant morbidity and mortality globally, yet current diagnostic tools like interferon-gamma release assays (IGRAs) are unable to adequately predict which infected individuals will progress to active disease. Identifying precise biomarkers is essential to enhance predictive power and allow for targeted interventions to control transmission. This study aimed to identify biomarkers in IGRA supernatants that predict progression to TB disease among close contacts in Brazil and India.</w:t>
      </w:r>
    </w:p>
    <w:p w:rsidR="00000000" w:rsidDel="00000000" w:rsidP="00000000" w:rsidRDefault="00000000" w:rsidRPr="00000000" w14:paraId="00000006">
      <w:pPr>
        <w:spacing w:after="240" w:lineRule="auto"/>
        <w:rPr>
          <w:b w:val="1"/>
          <w:bCs w:val="1"/>
        </w:rPr>
      </w:pPr>
      <w:r w:rsidDel="00000000" w:rsidR="00000000" w:rsidRPr="00000000">
        <w:rPr>
          <w:b w:val="1"/>
          <w:bCs w:val="1"/>
          <w:rtl w:val="0"/>
        </w:rPr>
        <w:t xml:space="preserve">Abstract:</w:t>
      </w:r>
    </w:p>
    <w:p w:rsidR="00000000" w:rsidDel="00000000" w:rsidP="00000000" w:rsidRDefault="00000000" w:rsidRPr="00000000" w14:paraId="00000007">
      <w:pPr>
        <w:numPr>
          <w:ilvl w:val="0"/>
          <w:numId w:val="1"/>
        </w:numPr>
        <w:spacing w:after="0" w:lineRule="auto"/>
        <w:ind w:left="720" w:hanging="360"/>
        <w:rPr/>
      </w:pPr>
      <w:r w:rsidDel="00000000" w:rsidR="00000000" w:rsidRPr="00000000">
        <w:rPr>
          <w:b w:val="1"/>
          <w:bCs w:val="1"/>
          <w:rtl w:val="0"/>
        </w:rPr>
        <w:t xml:space="preserve">Methods: A nested case-control study (1:2) was performed within the RePORT-Brazil cohort, matching 20 QuantiFERON-positive progressors with 40 nonprogressors. Twenty-nine cytokines were measured using a Luminex assay in baseline QuantiFERON-TB Gold Plus supernatants and evaluated using machine learning (random forest) for TB prediction. Findings were validated in an independent Indian cohort (8 progressors and 12 nonprogressors).</w:t>
      </w:r>
      <w:r w:rsidDel="00000000" w:rsidR="00000000" w:rsidRPr="00000000">
        <w:rPr>
          <w:rtl w:val="0"/>
        </w:rPr>
      </w:r>
    </w:p>
    <w:p w:rsidR="00000000" w:rsidDel="00000000" w:rsidP="00000000" w:rsidRDefault="00000000" w:rsidRPr="00000000" w14:paraId="00000008">
      <w:pPr>
        <w:numPr>
          <w:ilvl w:val="0"/>
          <w:numId w:val="1"/>
        </w:numPr>
        <w:spacing w:after="0" w:lineRule="auto"/>
        <w:ind w:left="720" w:hanging="360"/>
        <w:rPr/>
      </w:pPr>
      <w:r w:rsidDel="00000000" w:rsidR="00000000" w:rsidRPr="00000000">
        <w:rPr>
          <w:b w:val="1"/>
          <w:bCs w:val="1"/>
          <w:rtl w:val="0"/>
        </w:rPr>
        <w:t xml:space="preserve">Results: At baseline, progressors exhibited higher levels of IFN-$\gamma$, IL-13, and IL-2, while CCL3 levels were lower. A combined immune signature of IL-8, IL-10, and CCL3 predicted incident TB within two years with an area under the curve (AUC) of 0.75 in Brazil and 0.80 in India. This model achieved sensitivity and specificity above 80% in both cohorts, meeting World Health Organization target product profile goals.</w:t>
      </w:r>
      <w:r w:rsidDel="00000000" w:rsidR="00000000" w:rsidRPr="00000000">
        <w:rPr>
          <w:rtl w:val="0"/>
        </w:rPr>
      </w:r>
    </w:p>
    <w:p w:rsidR="00000000" w:rsidDel="00000000" w:rsidP="00000000" w:rsidRDefault="00000000" w:rsidRPr="00000000" w14:paraId="00000009">
      <w:pPr>
        <w:numPr>
          <w:ilvl w:val="0"/>
          <w:numId w:val="1"/>
        </w:numPr>
        <w:spacing w:after="240" w:lineRule="auto"/>
        <w:ind w:left="720" w:hanging="360"/>
        <w:rPr/>
      </w:pPr>
      <w:r w:rsidDel="00000000" w:rsidR="00000000" w:rsidRPr="00000000">
        <w:rPr>
          <w:b w:val="1"/>
          <w:bCs w:val="1"/>
          <w:rtl w:val="0"/>
        </w:rPr>
        <w:t xml:space="preserve">Conclusion: A baseline 3-cytokine immune signature (IL-8, IL-10, and CCL3) derived from IGRA supernatants can accurately predict TB disease progression in close contacts across distinct geographic settings.</w:t>
      </w:r>
      <w:r w:rsidDel="00000000" w:rsidR="00000000" w:rsidRPr="00000000">
        <w:rPr>
          <w:rtl w:val="0"/>
        </w:rPr>
      </w:r>
    </w:p>
    <w:p w:rsidR="00000000" w:rsidDel="00000000" w:rsidP="00000000" w:rsidRDefault="00000000" w:rsidRPr="00000000" w14:paraId="0000000A">
      <w:pPr>
        <w:spacing w:after="240" w:lineRule="auto"/>
        <w:rPr>
          <w:b w:val="1"/>
          <w:bCs w:val="1"/>
        </w:rPr>
      </w:pPr>
      <w:r w:rsidDel="00000000" w:rsidR="00000000" w:rsidRPr="00000000">
        <w:rPr>
          <w:b w:val="1"/>
          <w:bCs w:val="1"/>
          <w:rtl w:val="0"/>
        </w:rPr>
        <w:t xml:space="preserve">Keywords: tuberculosis; cytokine; biomarker prediction; QuantiFERON; multicentric study; Brazil; India.</w:t>
      </w:r>
    </w:p>
    <w:p w:rsidR="00000000" w:rsidDel="00000000" w:rsidP="00000000" w:rsidRDefault="00000000" w:rsidRPr="00000000" w14:paraId="0000000B">
      <w:pPr>
        <w:rPr>
          <w:b w:val="1"/>
          <w:bCs w:val="1"/>
        </w:rPr>
      </w:pPr>
      <w:r w:rsidDel="00000000" w:rsidR="00000000" w:rsidRPr="00000000">
        <w:rPr>
          <w:rtl w:val="0"/>
        </w:rPr>
      </w:r>
    </w:p>
    <w:p w:rsidR="00000000" w:rsidDel="00000000" w:rsidP="00000000" w:rsidRDefault="00000000" w:rsidRPr="00000000" w14:paraId="0000000C">
      <w:pPr>
        <w:rPr>
          <w:b w:val="1"/>
          <w:bCs w:val="1"/>
        </w:rPr>
      </w:pPr>
      <w:r w:rsidDel="00000000" w:rsidR="00000000" w:rsidRPr="00000000">
        <w:rPr>
          <w:rtl w:val="0"/>
        </w:rPr>
      </w:r>
    </w:p>
    <w:p w:rsidR="00000000" w:rsidDel="00000000" w:rsidP="00000000" w:rsidRDefault="00000000" w:rsidRPr="00000000" w14:paraId="0000000D">
      <w:pPr>
        <w:rPr>
          <w:b w:val="1"/>
          <w:bCs w:val="1"/>
        </w:rPr>
      </w:pPr>
      <w:r w:rsidDel="00000000" w:rsidR="00000000" w:rsidRPr="00000000">
        <w:rPr>
          <w:rtl w:val="0"/>
        </w:rPr>
      </w:r>
    </w:p>
    <w:p w:rsidR="00000000" w:rsidDel="00000000" w:rsidP="00000000" w:rsidRDefault="00000000" w:rsidRPr="00000000" w14:paraId="0000000E">
      <w:pPr>
        <w:rPr>
          <w:b w:val="1"/>
          <w:bCs w:val="1"/>
        </w:rPr>
      </w:pPr>
      <w:r w:rsidDel="00000000" w:rsidR="00000000" w:rsidRPr="00000000">
        <w:rPr>
          <w:rtl w:val="0"/>
        </w:rPr>
      </w:r>
    </w:p>
    <w:p w:rsidR="00000000" w:rsidDel="00000000" w:rsidP="00000000" w:rsidRDefault="00000000" w:rsidRPr="00000000" w14:paraId="0000000F">
      <w:pPr>
        <w:rPr>
          <w:b w:val="1"/>
          <w:bCs w:val="1"/>
        </w:rPr>
      </w:pPr>
      <w:r w:rsidDel="00000000" w:rsidR="00000000" w:rsidRPr="00000000">
        <w:rPr>
          <w:rtl w:val="0"/>
        </w:rPr>
      </w:r>
    </w:p>
    <w:p w:rsidR="00000000" w:rsidDel="00000000" w:rsidP="00000000" w:rsidRDefault="00000000" w:rsidRPr="00000000" w14:paraId="00000010">
      <w:pPr>
        <w:rPr>
          <w:b w:val="1"/>
          <w:bCs w:val="1"/>
        </w:rPr>
      </w:pPr>
      <w:r w:rsidDel="00000000" w:rsidR="00000000" w:rsidRPr="00000000">
        <w:rPr>
          <w:rtl w:val="0"/>
        </w:rPr>
      </w:r>
    </w:p>
    <w:p w:rsidR="00000000" w:rsidDel="00000000" w:rsidP="00000000" w:rsidRDefault="00000000" w:rsidRPr="00000000" w14:paraId="00000011">
      <w:pPr>
        <w:rPr>
          <w:b w:val="1"/>
          <w:bCs w:val="1"/>
        </w:rPr>
      </w:pPr>
      <w:r w:rsidDel="00000000" w:rsidR="00000000" w:rsidRPr="00000000">
        <w:rPr>
          <w:rtl w:val="0"/>
        </w:rPr>
      </w:r>
    </w:p>
    <w:p w:rsidR="00000000" w:rsidDel="00000000" w:rsidP="00000000" w:rsidRDefault="00000000" w:rsidRPr="00000000" w14:paraId="00000012">
      <w:pPr>
        <w:rPr>
          <w:b w:val="1"/>
          <w:bCs w:val="1"/>
        </w:rPr>
      </w:pPr>
      <w:r w:rsidDel="00000000" w:rsidR="00000000" w:rsidRPr="00000000">
        <w:rPr>
          <w:rtl w:val="0"/>
        </w:rPr>
      </w:r>
    </w:p>
    <w:p w:rsidR="00000000" w:rsidDel="00000000" w:rsidP="00000000" w:rsidRDefault="00000000" w:rsidRPr="00000000" w14:paraId="00000013">
      <w:pPr>
        <w:rPr>
          <w:b w:val="1"/>
          <w:bCs w:val="1"/>
        </w:rPr>
      </w:pPr>
      <w:r w:rsidDel="00000000" w:rsidR="00000000" w:rsidRPr="00000000">
        <w:rPr>
          <w:rtl w:val="0"/>
        </w:rPr>
      </w:r>
    </w:p>
    <w:p w:rsidR="00000000" w:rsidDel="00000000" w:rsidP="00000000" w:rsidRDefault="00000000" w:rsidRPr="00000000" w14:paraId="00000014">
      <w:pPr>
        <w:rPr>
          <w:b w:val="1"/>
          <w:bCs w:val="1"/>
        </w:rPr>
      </w:pPr>
      <w:r w:rsidDel="00000000" w:rsidR="00000000" w:rsidRPr="00000000">
        <w:rPr>
          <w:rtl w:val="0"/>
        </w:rPr>
      </w:r>
    </w:p>
    <w:p w:rsidR="00000000" w:rsidDel="00000000" w:rsidP="00000000" w:rsidRDefault="00000000" w:rsidRPr="00000000" w14:paraId="00000015">
      <w:pPr>
        <w:rPr>
          <w:b w:val="1"/>
          <w:bCs w:val="1"/>
        </w:rPr>
      </w:pPr>
      <w:r w:rsidDel="00000000" w:rsidR="00000000" w:rsidRPr="00000000">
        <w:rPr>
          <w:rtl w:val="0"/>
        </w:rPr>
      </w:r>
    </w:p>
    <w:p w:rsidR="00000000" w:rsidDel="00000000" w:rsidP="00000000" w:rsidRDefault="00000000" w:rsidRPr="00000000" w14:paraId="00000016">
      <w:pPr>
        <w:rPr>
          <w:b w:val="1"/>
          <w:bCs w:val="1"/>
        </w:rPr>
      </w:pPr>
      <w:r w:rsidDel="00000000" w:rsidR="00000000" w:rsidRPr="00000000">
        <w:rPr>
          <w:rtl w:val="0"/>
        </w:rPr>
      </w:r>
    </w:p>
    <w:p w:rsidR="00000000" w:rsidDel="00000000" w:rsidP="00000000" w:rsidRDefault="00000000" w:rsidRPr="00000000" w14:paraId="00000017">
      <w:pPr>
        <w:rPr>
          <w:b w:val="1"/>
          <w:bCs w:val="1"/>
        </w:rPr>
      </w:pPr>
      <w:r w:rsidDel="00000000" w:rsidR="00000000" w:rsidRPr="00000000">
        <w:rPr>
          <w:rtl w:val="0"/>
        </w:rPr>
      </w:r>
    </w:p>
    <w:p w:rsidR="00000000" w:rsidDel="00000000" w:rsidP="00000000" w:rsidRDefault="00000000" w:rsidRPr="00000000" w14:paraId="00000018">
      <w:pPr>
        <w:rPr>
          <w:b w:val="1"/>
          <w:bCs w:val="1"/>
        </w:rPr>
      </w:pPr>
      <w:r w:rsidDel="00000000" w:rsidR="00000000" w:rsidRPr="00000000">
        <w:rPr>
          <w:rtl w:val="0"/>
        </w:rPr>
      </w:r>
    </w:p>
    <w:p w:rsidR="00000000" w:rsidDel="00000000" w:rsidP="00000000" w:rsidRDefault="00000000" w:rsidRPr="00000000" w14:paraId="00000019">
      <w:pPr>
        <w:spacing w:after="240" w:lineRule="auto"/>
        <w:rPr>
          <w:b w:val="1"/>
          <w:bCs w:val="1"/>
          <w:color w:val="0b5394"/>
          <w:sz w:val="30"/>
          <w:szCs w:val="30"/>
        </w:rPr>
      </w:pPr>
      <w:r w:rsidDel="00000000" w:rsidR="00000000" w:rsidRPr="00000000">
        <w:rPr>
          <w:b w:val="1"/>
          <w:bCs w:val="1"/>
          <w:color w:val="0b5394"/>
          <w:sz w:val="30"/>
          <w:szCs w:val="30"/>
          <w:rtl w:val="0"/>
        </w:rPr>
        <w:t xml:space="preserve">Marcadores Preditivos de Tuberculose Incidente em Contatos Próximos no Brasil e na Índia</w:t>
      </w:r>
    </w:p>
    <w:p w:rsidR="00000000" w:rsidDel="00000000" w:rsidP="00000000" w:rsidRDefault="00000000" w:rsidRPr="00000000" w14:paraId="0000001A">
      <w:pPr>
        <w:spacing w:after="240" w:lineRule="auto"/>
        <w:rPr>
          <w:b w:val="1"/>
          <w:bCs w:val="1"/>
          <w:color w:val="0b5394"/>
        </w:rPr>
      </w:pPr>
      <w:r w:rsidDel="00000000" w:rsidR="00000000" w:rsidRPr="00000000">
        <w:rPr>
          <w:b w:val="1"/>
          <w:bCs w:val="1"/>
          <w:color w:val="0b5394"/>
          <w:rtl w:val="0"/>
        </w:rPr>
        <w:t xml:space="preserve">Contexto:</w:t>
      </w:r>
    </w:p>
    <w:p w:rsidR="00000000" w:rsidDel="00000000" w:rsidP="00000000" w:rsidRDefault="00000000" w:rsidRPr="00000000" w14:paraId="0000001B">
      <w:pPr>
        <w:spacing w:after="240" w:lineRule="auto"/>
        <w:rPr>
          <w:b w:val="1"/>
          <w:bCs w:val="1"/>
          <w:color w:val="0b5394"/>
        </w:rPr>
      </w:pPr>
      <w:r w:rsidDel="00000000" w:rsidR="00000000" w:rsidRPr="00000000">
        <w:rPr>
          <w:b w:val="1"/>
          <w:bCs w:val="1"/>
          <w:color w:val="0b5394"/>
          <w:rtl w:val="0"/>
        </w:rPr>
        <w:t xml:space="preserve">A tuberculose (TB) continua a causar morbidade e mortalidade significativas globalmente, porém as ferramentas diagnósticas atuais, como os ensaios de liberação de interferon-gama (IGRAs), não conseguem prever adequadamente quais indivíduos infectados progredirão para a doença ativa. A identificação de biomarcadores precisos é essencial para aumentar o poder preditivo e permitir intervenções direcionadas para controlar a transmissão. Este estudo teve como objetivo identificar biomarcadores em sobrenadantes de IGRA que predizem a progressão para a doença de TB entre contatos próximos no Brasil e na Índia.</w:t>
      </w:r>
    </w:p>
    <w:p w:rsidR="00000000" w:rsidDel="00000000" w:rsidP="00000000" w:rsidRDefault="00000000" w:rsidRPr="00000000" w14:paraId="0000001C">
      <w:pPr>
        <w:spacing w:after="240" w:lineRule="auto"/>
        <w:rPr>
          <w:b w:val="1"/>
          <w:bCs w:val="1"/>
          <w:color w:val="0b5394"/>
        </w:rPr>
      </w:pPr>
      <w:r w:rsidDel="00000000" w:rsidR="00000000" w:rsidRPr="00000000">
        <w:rPr>
          <w:b w:val="1"/>
          <w:bCs w:val="1"/>
          <w:color w:val="0b5394"/>
          <w:rtl w:val="0"/>
        </w:rPr>
        <w:t xml:space="preserve">Resumo:</w:t>
      </w:r>
    </w:p>
    <w:p w:rsidR="00000000" w:rsidDel="00000000" w:rsidP="00000000" w:rsidRDefault="00000000" w:rsidRPr="00000000" w14:paraId="0000001D">
      <w:pPr>
        <w:numPr>
          <w:ilvl w:val="0"/>
          <w:numId w:val="2"/>
        </w:numPr>
        <w:spacing w:after="0" w:lineRule="auto"/>
        <w:ind w:left="720" w:hanging="360"/>
        <w:rPr>
          <w:color w:val="0b5394"/>
        </w:rPr>
      </w:pPr>
      <w:r w:rsidDel="00000000" w:rsidR="00000000" w:rsidRPr="00000000">
        <w:rPr>
          <w:b w:val="1"/>
          <w:bCs w:val="1"/>
          <w:color w:val="0b5394"/>
          <w:rtl w:val="0"/>
        </w:rPr>
        <w:t xml:space="preserve">Métodos: Um estudo de caso-controle aninhado (1:2) foi realizado na coorte RePORT-Brasil, pareando 20 progressores positivos no QuantiFERON com 40 não progressores. Vinte e nove citocinas foram medidas por ensaio Luminex em sobrenadantes de QuantiFERON-TB Gold Plus coletados na linha de base e avaliadas usando aprendizado de máquina (</w:t>
      </w:r>
      <w:r w:rsidDel="00000000" w:rsidR="00000000" w:rsidRPr="00000000">
        <w:rPr>
          <w:b w:val="1"/>
          <w:bCs w:val="1"/>
          <w:i w:val="1"/>
          <w:iCs w:val="1"/>
          <w:color w:val="0b5394"/>
          <w:rtl w:val="0"/>
        </w:rPr>
        <w:t xml:space="preserve">random forest</w:t>
      </w:r>
      <w:r w:rsidDel="00000000" w:rsidR="00000000" w:rsidRPr="00000000">
        <w:rPr>
          <w:b w:val="1"/>
          <w:bCs w:val="1"/>
          <w:color w:val="0b5394"/>
          <w:rtl w:val="0"/>
        </w:rPr>
        <w:t xml:space="preserve">) para predição de TB. Os achados foram validados em uma coorte indiana independente (8 progressores e 12 não progressores).</w:t>
      </w:r>
      <w:r w:rsidDel="00000000" w:rsidR="00000000" w:rsidRPr="00000000">
        <w:rPr>
          <w:rtl w:val="0"/>
        </w:rPr>
      </w:r>
    </w:p>
    <w:p w:rsidR="00000000" w:rsidDel="00000000" w:rsidP="00000000" w:rsidRDefault="00000000" w:rsidRPr="00000000" w14:paraId="0000001E">
      <w:pPr>
        <w:numPr>
          <w:ilvl w:val="0"/>
          <w:numId w:val="2"/>
        </w:numPr>
        <w:spacing w:after="0" w:lineRule="auto"/>
        <w:ind w:left="720" w:hanging="360"/>
        <w:rPr>
          <w:color w:val="0b5394"/>
        </w:rPr>
      </w:pPr>
      <w:r w:rsidDel="00000000" w:rsidR="00000000" w:rsidRPr="00000000">
        <w:rPr>
          <w:b w:val="1"/>
          <w:bCs w:val="1"/>
          <w:color w:val="0b5394"/>
          <w:rtl w:val="0"/>
        </w:rPr>
        <w:t xml:space="preserve">Resultados: Na linha de base, os progressores exibiram níveis mais elevados de IFN-$\gamma$, IL-13 e IL-2, enquanto os níveis de CCL3 foram menores. Uma assinatura imune combinada de IL-8, IL-10 e CCL3 predisse a TB incidente em dois anos com uma área sob a curva (AUC) de 0,75 no Brasil e 0,80 na Índia. Este modelo alcançou sensibilidade e especificidade acima de 80% em ambas as coortes, atendendo às metas do perfil de produto alvo da Organização Mundial da Saúde.</w:t>
      </w:r>
      <w:r w:rsidDel="00000000" w:rsidR="00000000" w:rsidRPr="00000000">
        <w:rPr>
          <w:rtl w:val="0"/>
        </w:rPr>
      </w:r>
    </w:p>
    <w:p w:rsidR="00000000" w:rsidDel="00000000" w:rsidP="00000000" w:rsidRDefault="00000000" w:rsidRPr="00000000" w14:paraId="0000001F">
      <w:pPr>
        <w:numPr>
          <w:ilvl w:val="0"/>
          <w:numId w:val="2"/>
        </w:numPr>
        <w:spacing w:after="240" w:lineRule="auto"/>
        <w:ind w:left="720" w:hanging="360"/>
        <w:rPr>
          <w:color w:val="0b5394"/>
        </w:rPr>
      </w:pPr>
      <w:r w:rsidDel="00000000" w:rsidR="00000000" w:rsidRPr="00000000">
        <w:rPr>
          <w:b w:val="1"/>
          <w:bCs w:val="1"/>
          <w:color w:val="0b5394"/>
          <w:rtl w:val="0"/>
        </w:rPr>
        <w:t xml:space="preserve">Conclusão: Uma assinatura imune basal de 3 citocinas (IL-8, IL-10 e CCL3) derivada de sobrenadantes de IGRA pode prever com precisão a progressão da doença de TB em contatos próximos em diferentes cenários geográficos.</w:t>
      </w:r>
      <w:r w:rsidDel="00000000" w:rsidR="00000000" w:rsidRPr="00000000">
        <w:rPr>
          <w:rtl w:val="0"/>
        </w:rPr>
      </w:r>
    </w:p>
    <w:p w:rsidR="00000000" w:rsidDel="00000000" w:rsidP="00000000" w:rsidRDefault="00000000" w:rsidRPr="00000000" w14:paraId="00000020">
      <w:pPr>
        <w:spacing w:after="240" w:lineRule="auto"/>
        <w:rPr>
          <w:b w:val="1"/>
          <w:bCs w:val="1"/>
          <w:color w:val="0b5394"/>
        </w:rPr>
      </w:pPr>
      <w:r w:rsidDel="00000000" w:rsidR="00000000" w:rsidRPr="00000000">
        <w:rPr>
          <w:b w:val="1"/>
          <w:bCs w:val="1"/>
          <w:color w:val="0b5394"/>
          <w:rtl w:val="0"/>
        </w:rPr>
        <w:t xml:space="preserve">Palavras-chave: tuberculose; citocina; predição por biomarcadores; QuantiFERON; estudo multicêntrico; Brasil; Índia.</w:t>
      </w:r>
    </w:p>
    <w:p w:rsidR="00000000" w:rsidDel="00000000" w:rsidP="00000000" w:rsidRDefault="00000000" w:rsidRPr="00000000" w14:paraId="00000021">
      <w:pPr>
        <w:rPr>
          <w:b w:val="1"/>
          <w:bCs w:val="1"/>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Arial" w:cs="Arial" w:eastAsia="Arial" w:hAnsi="Arial"/>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Arial" w:cs="Arial" w:eastAsia="Arial" w:hAnsi="Arial"/>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pt_BR"/>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UY88jAoVDE5zLfpwFYFbBNsMLOQ==">CgMxLjAyDmguNWtmMGpmNGtvcGlhMg5oLjcyc2lpejd0NHZzMzgAciExS1UyZ0tvSVpkVVBJLWxOUlR0bDVkbnVqY2VtWjk2V0I=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