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rPr>
      </w:pPr>
      <w:r w:rsidDel="00000000" w:rsidR="00000000" w:rsidRPr="00000000">
        <w:rPr>
          <w:b w:val="1"/>
          <w:bCs w:val="1"/>
          <w:sz w:val="32"/>
          <w:szCs w:val="32"/>
          <w:rtl w:val="0"/>
        </w:rPr>
        <w:t xml:space="preserve">Prevalence and Clinical Profiling of Dysglycemia and HIV Infection in Persons With Pulmonary Tuberculosis in Brazil</w:t>
      </w:r>
    </w:p>
    <w:p w:rsidR="00000000" w:rsidDel="00000000" w:rsidP="00000000" w:rsidRDefault="00000000" w:rsidRPr="00000000" w14:paraId="00000002">
      <w:pPr>
        <w:rPr>
          <w:b w:val="1"/>
          <w:bCs w:val="1"/>
          <w:sz w:val="32"/>
          <w:szCs w:val="32"/>
        </w:rPr>
      </w:pPr>
      <w:r w:rsidDel="00000000" w:rsidR="00000000" w:rsidRPr="00000000">
        <w:rPr>
          <w:rtl w:val="0"/>
        </w:rPr>
      </w:r>
    </w:p>
    <w:p w:rsidR="00000000" w:rsidDel="00000000" w:rsidP="00000000" w:rsidRDefault="00000000" w:rsidRPr="00000000" w14:paraId="00000003">
      <w:pPr>
        <w:spacing w:after="240" w:lineRule="auto"/>
        <w:rPr>
          <w:b w:val="1"/>
          <w:bCs w:val="1"/>
          <w:sz w:val="24"/>
          <w:szCs w:val="24"/>
        </w:rPr>
      </w:pPr>
      <w:r w:rsidDel="00000000" w:rsidR="00000000" w:rsidRPr="00000000">
        <w:rPr>
          <w:b w:val="1"/>
          <w:bCs w:val="1"/>
          <w:sz w:val="24"/>
          <w:szCs w:val="24"/>
          <w:rtl w:val="0"/>
        </w:rPr>
        <w:t xml:space="preserve">Background:</w:t>
      </w:r>
    </w:p>
    <w:p w:rsidR="00000000" w:rsidDel="00000000" w:rsidP="00000000" w:rsidRDefault="00000000" w:rsidRPr="00000000" w14:paraId="00000004">
      <w:pPr>
        <w:spacing w:after="240" w:lineRule="auto"/>
        <w:rPr>
          <w:b w:val="1"/>
          <w:bCs w:val="1"/>
          <w:sz w:val="24"/>
          <w:szCs w:val="24"/>
        </w:rPr>
      </w:pPr>
      <w:r w:rsidDel="00000000" w:rsidR="00000000" w:rsidRPr="00000000">
        <w:rPr>
          <w:b w:val="1"/>
          <w:bCs w:val="1"/>
          <w:sz w:val="24"/>
          <w:szCs w:val="24"/>
          <w:rtl w:val="0"/>
        </w:rPr>
        <w:t xml:space="preserve">Diabetes mellitus (DM) and human immunodeficiency virus (HIV) are major risk factors for the development of active tuberculosis (TB) and unfavorable treatment outcomes. While the interaction between TB and these comorbidities has been studied in various settings, detailed data on the trilateral overlap of TB, dysglycemia (prediabetes and DM), and HIV in Brazil remain scarce. Larger studies are needed to better define the clinical presentation of patients facing multiple comorbidities.</w:t>
      </w:r>
    </w:p>
    <w:p w:rsidR="00000000" w:rsidDel="00000000" w:rsidP="00000000" w:rsidRDefault="00000000" w:rsidRPr="00000000" w14:paraId="00000005">
      <w:pPr>
        <w:spacing w:after="240" w:lineRule="auto"/>
        <w:rPr>
          <w:b w:val="1"/>
          <w:bCs w:val="1"/>
          <w:sz w:val="24"/>
          <w:szCs w:val="24"/>
        </w:rPr>
      </w:pPr>
      <w:r w:rsidDel="00000000" w:rsidR="00000000" w:rsidRPr="00000000">
        <w:rPr>
          <w:b w:val="1"/>
          <w:bCs w:val="1"/>
          <w:sz w:val="24"/>
          <w:szCs w:val="24"/>
          <w:rtl w:val="0"/>
        </w:rPr>
        <w:t xml:space="preserve">Abstract:</w:t>
      </w:r>
    </w:p>
    <w:p w:rsidR="00000000" w:rsidDel="00000000" w:rsidP="00000000" w:rsidRDefault="00000000" w:rsidRPr="00000000" w14:paraId="00000006">
      <w:pPr>
        <w:numPr>
          <w:ilvl w:val="0"/>
          <w:numId w:val="2"/>
        </w:numPr>
        <w:spacing w:after="0" w:afterAutospacing="0" w:lineRule="auto"/>
        <w:ind w:left="720" w:hanging="360"/>
        <w:rPr>
          <w:b w:val="1"/>
          <w:bCs w:val="1"/>
          <w:sz w:val="24"/>
          <w:szCs w:val="24"/>
        </w:rPr>
      </w:pPr>
      <w:r w:rsidDel="00000000" w:rsidR="00000000" w:rsidRPr="00000000">
        <w:rPr>
          <w:b w:val="1"/>
          <w:bCs w:val="1"/>
          <w:sz w:val="24"/>
          <w:szCs w:val="24"/>
          <w:rtl w:val="0"/>
        </w:rPr>
        <w:t xml:space="preserve">Methods: This multicenter prospective study analyzed 1,162 culture-positive pulmonary TB cases from the RePORT-Brazil cohort (2015–2019) and 279,143 cases from the Brazilian national registry (SINAN). Dysglycemia was defined by glycated hemoglobin (HbA1c) levels. Logistic regression models tested associations between HIV, glycemic status, and clinical characteristics.</w:t>
      </w:r>
    </w:p>
    <w:p w:rsidR="00000000" w:rsidDel="00000000" w:rsidP="00000000" w:rsidRDefault="00000000" w:rsidRPr="00000000" w14:paraId="00000007">
      <w:pPr>
        <w:numPr>
          <w:ilvl w:val="0"/>
          <w:numId w:val="2"/>
        </w:numPr>
        <w:spacing w:after="0" w:afterAutospacing="0" w:lineRule="auto"/>
        <w:ind w:left="720" w:hanging="360"/>
        <w:rPr>
          <w:b w:val="1"/>
          <w:bCs w:val="1"/>
          <w:sz w:val="24"/>
          <w:szCs w:val="24"/>
        </w:rPr>
      </w:pPr>
      <w:r w:rsidDel="00000000" w:rsidR="00000000" w:rsidRPr="00000000">
        <w:rPr>
          <w:b w:val="1"/>
          <w:bCs w:val="1"/>
          <w:sz w:val="24"/>
          <w:szCs w:val="24"/>
          <w:rtl w:val="0"/>
        </w:rPr>
        <w:t xml:space="preserve">Results: In RePORT-Brazil, the prevalence of DM and prediabetes (PDM) was 23.7% and 37.8%, respectively. HIV prevalence was approximately 21% regardless of glycemic status. Aging was independently associated with dysglycemia in both cohorts. HIV infection was not associated with an increased risk of DM or PDM. TB-DM patients with HIV (TBDM-HIV) were more likely to be male and report higher tobacco and alcohol use, but showed a lower proportion of positive sputum smears and abnormal chest X-rays compared to those without HIV.</w:t>
      </w:r>
    </w:p>
    <w:p w:rsidR="00000000" w:rsidDel="00000000" w:rsidP="00000000" w:rsidRDefault="00000000" w:rsidRPr="00000000" w14:paraId="00000008">
      <w:pPr>
        <w:numPr>
          <w:ilvl w:val="0"/>
          <w:numId w:val="2"/>
        </w:numPr>
        <w:spacing w:after="240" w:lineRule="auto"/>
        <w:ind w:left="720" w:hanging="360"/>
        <w:rPr>
          <w:b w:val="1"/>
          <w:bCs w:val="1"/>
          <w:sz w:val="24"/>
          <w:szCs w:val="24"/>
        </w:rPr>
      </w:pPr>
      <w:r w:rsidDel="00000000" w:rsidR="00000000" w:rsidRPr="00000000">
        <w:rPr>
          <w:b w:val="1"/>
          <w:bCs w:val="1"/>
          <w:sz w:val="24"/>
          <w:szCs w:val="24"/>
          <w:rtl w:val="0"/>
        </w:rPr>
        <w:t xml:space="preserve">Conclusion: There is a high prevalence of dysglycemia among TB patients in Brazil, emphasizing the need for systematic screening. HIV infection does not appear to be a determinant of dysglycemia in this population but is associated with more frequent recreational drug use and paucibacillary sputum samples.</w:t>
      </w:r>
    </w:p>
    <w:p w:rsidR="00000000" w:rsidDel="00000000" w:rsidP="00000000" w:rsidRDefault="00000000" w:rsidRPr="00000000" w14:paraId="00000009">
      <w:pPr>
        <w:spacing w:after="240" w:lineRule="auto"/>
        <w:rPr>
          <w:b w:val="1"/>
          <w:bCs w:val="1"/>
          <w:sz w:val="24"/>
          <w:szCs w:val="24"/>
        </w:rPr>
      </w:pPr>
      <w:r w:rsidDel="00000000" w:rsidR="00000000" w:rsidRPr="00000000">
        <w:rPr>
          <w:b w:val="1"/>
          <w:bCs w:val="1"/>
          <w:sz w:val="24"/>
          <w:szCs w:val="24"/>
          <w:rtl w:val="0"/>
        </w:rPr>
        <w:t xml:space="preserve">Keywords: dysglycemia, HIV infection, pulmonary tuberculosis, </w:t>
      </w:r>
      <w:r w:rsidDel="00000000" w:rsidR="00000000" w:rsidRPr="00000000">
        <w:rPr>
          <w:b w:val="1"/>
          <w:bCs w:val="1"/>
          <w:i w:val="1"/>
          <w:iCs w:val="1"/>
          <w:sz w:val="24"/>
          <w:szCs w:val="24"/>
          <w:rtl w:val="0"/>
        </w:rPr>
        <w:t xml:space="preserve">Mycobacterium tuberculosis</w:t>
      </w:r>
      <w:r w:rsidDel="00000000" w:rsidR="00000000" w:rsidRPr="00000000">
        <w:rPr>
          <w:b w:val="1"/>
          <w:bCs w:val="1"/>
          <w:sz w:val="24"/>
          <w:szCs w:val="24"/>
          <w:rtl w:val="0"/>
        </w:rPr>
        <w:t xml:space="preserve">, diabetes.</w:t>
      </w:r>
    </w:p>
    <w:p w:rsidR="00000000" w:rsidDel="00000000" w:rsidP="00000000" w:rsidRDefault="00000000" w:rsidRPr="00000000" w14:paraId="0000000A">
      <w:pPr>
        <w:rPr>
          <w:b w:val="1"/>
          <w:bCs w:val="1"/>
          <w:color w:val="000000"/>
          <w:sz w:val="18"/>
          <w:szCs w:val="18"/>
        </w:rPr>
      </w:pPr>
      <w:r w:rsidDel="00000000" w:rsidR="00000000" w:rsidRPr="00000000">
        <w:rPr>
          <w:rtl w:val="0"/>
        </w:rPr>
      </w:r>
    </w:p>
    <w:p w:rsidR="00000000" w:rsidDel="00000000" w:rsidP="00000000" w:rsidRDefault="00000000" w:rsidRPr="00000000" w14:paraId="0000000B">
      <w:pPr>
        <w:spacing w:after="240" w:lineRule="auto"/>
        <w:rPr>
          <w:b w:val="1"/>
          <w:bCs w:val="1"/>
          <w:sz w:val="18"/>
          <w:szCs w:val="18"/>
        </w:rPr>
      </w:pPr>
      <w:r w:rsidDel="00000000" w:rsidR="00000000" w:rsidRPr="00000000">
        <w:rPr>
          <w:rtl w:val="0"/>
        </w:rPr>
      </w:r>
    </w:p>
    <w:p w:rsidR="00000000" w:rsidDel="00000000" w:rsidP="00000000" w:rsidRDefault="00000000" w:rsidRPr="00000000" w14:paraId="0000000C">
      <w:pPr>
        <w:spacing w:after="240" w:lineRule="auto"/>
        <w:rPr>
          <w:b w:val="1"/>
          <w:bCs w:val="1"/>
          <w:sz w:val="18"/>
          <w:szCs w:val="18"/>
        </w:rPr>
      </w:pPr>
      <w:r w:rsidDel="00000000" w:rsidR="00000000" w:rsidRPr="00000000">
        <w:rPr>
          <w:rtl w:val="0"/>
        </w:rPr>
      </w:r>
    </w:p>
    <w:p w:rsidR="00000000" w:rsidDel="00000000" w:rsidP="00000000" w:rsidRDefault="00000000" w:rsidRPr="00000000" w14:paraId="0000000D">
      <w:pPr>
        <w:spacing w:after="240" w:lineRule="auto"/>
        <w:rPr>
          <w:b w:val="1"/>
          <w:bCs w:val="1"/>
          <w:sz w:val="18"/>
          <w:szCs w:val="18"/>
        </w:rPr>
      </w:pPr>
      <w:r w:rsidDel="00000000" w:rsidR="00000000" w:rsidRPr="00000000">
        <w:rPr>
          <w:rtl w:val="0"/>
        </w:rPr>
      </w:r>
    </w:p>
    <w:p w:rsidR="00000000" w:rsidDel="00000000" w:rsidP="00000000" w:rsidRDefault="00000000" w:rsidRPr="00000000" w14:paraId="0000000E">
      <w:pPr>
        <w:spacing w:after="240" w:lineRule="auto"/>
        <w:rPr>
          <w:b w:val="1"/>
          <w:bCs w:val="1"/>
          <w:sz w:val="18"/>
          <w:szCs w:val="18"/>
        </w:rPr>
      </w:pPr>
      <w:r w:rsidDel="00000000" w:rsidR="00000000" w:rsidRPr="00000000">
        <w:rPr>
          <w:rtl w:val="0"/>
        </w:rPr>
      </w:r>
    </w:p>
    <w:p w:rsidR="00000000" w:rsidDel="00000000" w:rsidP="00000000" w:rsidRDefault="00000000" w:rsidRPr="00000000" w14:paraId="0000000F">
      <w:pPr>
        <w:spacing w:after="240" w:lineRule="auto"/>
        <w:rPr>
          <w:b w:val="1"/>
          <w:bCs w:val="1"/>
          <w:color w:val="0b5394"/>
          <w:sz w:val="28"/>
          <w:szCs w:val="28"/>
        </w:rPr>
      </w:pPr>
      <w:r w:rsidDel="00000000" w:rsidR="00000000" w:rsidRPr="00000000">
        <w:rPr>
          <w:b w:val="1"/>
          <w:bCs w:val="1"/>
          <w:color w:val="0b5394"/>
          <w:sz w:val="28"/>
          <w:szCs w:val="28"/>
          <w:rtl w:val="0"/>
        </w:rPr>
        <w:t xml:space="preserve">Prevalência e Perfil Clínico de Disglicemia e Infecção por HIV em Pessoas com Tuberculose Pulmonar no Brasil</w:t>
      </w:r>
    </w:p>
    <w:p w:rsidR="00000000" w:rsidDel="00000000" w:rsidP="00000000" w:rsidRDefault="00000000" w:rsidRPr="00000000" w14:paraId="00000010">
      <w:pPr>
        <w:spacing w:after="240" w:lineRule="auto"/>
        <w:rPr>
          <w:b w:val="1"/>
          <w:bCs w:val="1"/>
          <w:color w:val="0b5394"/>
          <w:sz w:val="28"/>
          <w:szCs w:val="28"/>
        </w:rPr>
      </w:pPr>
      <w:r w:rsidDel="00000000" w:rsidR="00000000" w:rsidRPr="00000000">
        <w:rPr>
          <w:rtl w:val="0"/>
        </w:rPr>
      </w:r>
    </w:p>
    <w:p w:rsidR="00000000" w:rsidDel="00000000" w:rsidP="00000000" w:rsidRDefault="00000000" w:rsidRPr="00000000" w14:paraId="00000011">
      <w:pPr>
        <w:spacing w:after="240" w:lineRule="auto"/>
        <w:rPr>
          <w:b w:val="1"/>
          <w:bCs w:val="1"/>
          <w:color w:val="0b5394"/>
        </w:rPr>
      </w:pPr>
      <w:r w:rsidDel="00000000" w:rsidR="00000000" w:rsidRPr="00000000">
        <w:rPr>
          <w:b w:val="1"/>
          <w:bCs w:val="1"/>
          <w:color w:val="0b5394"/>
          <w:rtl w:val="0"/>
        </w:rPr>
        <w:t xml:space="preserve">Contexto:</w:t>
      </w:r>
    </w:p>
    <w:p w:rsidR="00000000" w:rsidDel="00000000" w:rsidP="00000000" w:rsidRDefault="00000000" w:rsidRPr="00000000" w14:paraId="00000012">
      <w:pPr>
        <w:spacing w:after="240" w:lineRule="auto"/>
        <w:rPr>
          <w:b w:val="1"/>
          <w:bCs w:val="1"/>
          <w:color w:val="0b5394"/>
        </w:rPr>
      </w:pPr>
      <w:r w:rsidDel="00000000" w:rsidR="00000000" w:rsidRPr="00000000">
        <w:rPr>
          <w:b w:val="1"/>
          <w:bCs w:val="1"/>
          <w:color w:val="0b5394"/>
          <w:rtl w:val="0"/>
        </w:rPr>
        <w:t xml:space="preserve"> O diabetes mellitus (DM) e o vírus da imunodeficiência humana (HIV) são os principais fatores de risco para o desenvolvimento de tuberculose (TB) ativa e desfechos desfavoráveis no tratamento. Embora a interação entre a TB e estas comorbidades tenha sido estudada em diversos cenários, dados detalhados sobre a sobreposição trilateral de TB, disglicemia (pré-diabetes e DM) e HIV no Brasil permanecem escassos. Estudos maiores são necessários para definir melhor a apresentação clínica de pacientes que enfrentam múltiplas comorbidades.</w:t>
      </w:r>
    </w:p>
    <w:p w:rsidR="00000000" w:rsidDel="00000000" w:rsidP="00000000" w:rsidRDefault="00000000" w:rsidRPr="00000000" w14:paraId="00000013">
      <w:pPr>
        <w:spacing w:after="240" w:lineRule="auto"/>
        <w:rPr>
          <w:b w:val="1"/>
          <w:bCs w:val="1"/>
          <w:color w:val="0b5394"/>
        </w:rPr>
      </w:pPr>
      <w:r w:rsidDel="00000000" w:rsidR="00000000" w:rsidRPr="00000000">
        <w:rPr>
          <w:b w:val="1"/>
          <w:bCs w:val="1"/>
          <w:color w:val="0b5394"/>
          <w:rtl w:val="0"/>
        </w:rPr>
        <w:t xml:space="preserve">Resumo:</w:t>
      </w:r>
    </w:p>
    <w:p w:rsidR="00000000" w:rsidDel="00000000" w:rsidP="00000000" w:rsidRDefault="00000000" w:rsidRPr="00000000" w14:paraId="00000014">
      <w:pPr>
        <w:numPr>
          <w:ilvl w:val="0"/>
          <w:numId w:val="1"/>
        </w:numPr>
        <w:spacing w:after="0" w:afterAutospacing="0" w:lineRule="auto"/>
        <w:ind w:left="720" w:hanging="360"/>
        <w:rPr>
          <w:b w:val="1"/>
          <w:bCs w:val="1"/>
          <w:color w:val="0b5394"/>
        </w:rPr>
      </w:pPr>
      <w:r w:rsidDel="00000000" w:rsidR="00000000" w:rsidRPr="00000000">
        <w:rPr>
          <w:b w:val="1"/>
          <w:bCs w:val="1"/>
          <w:color w:val="0b5394"/>
          <w:rtl w:val="0"/>
        </w:rPr>
        <w:t xml:space="preserve">Métodos: Este estudo prospectivo multicêntrico analisou 1.162 casos de TB pulmonar com cultura positiva da coorte RePORT-Brasil (2015–2019) e 279.143 casos do registro nacional brasileiro (SINAN). A disglicemia foi definida pelos níveis de hemoglobina glicada (HbA1c). Modelos de regressão logística testaram associações entre HIV, status glicêmico e características clínicas.</w:t>
      </w:r>
    </w:p>
    <w:p w:rsidR="00000000" w:rsidDel="00000000" w:rsidP="00000000" w:rsidRDefault="00000000" w:rsidRPr="00000000" w14:paraId="00000015">
      <w:pPr>
        <w:numPr>
          <w:ilvl w:val="0"/>
          <w:numId w:val="1"/>
        </w:numPr>
        <w:spacing w:after="0" w:afterAutospacing="0" w:lineRule="auto"/>
        <w:ind w:left="720" w:hanging="360"/>
        <w:rPr>
          <w:b w:val="1"/>
          <w:bCs w:val="1"/>
          <w:color w:val="0b5394"/>
        </w:rPr>
      </w:pPr>
      <w:r w:rsidDel="00000000" w:rsidR="00000000" w:rsidRPr="00000000">
        <w:rPr>
          <w:b w:val="1"/>
          <w:bCs w:val="1"/>
          <w:color w:val="0b5394"/>
          <w:rtl w:val="0"/>
        </w:rPr>
        <w:t xml:space="preserve">Resultados: No RePORT-Brasil, a prevalência de DM e pré-diabetes (PDM) foi de 23,7% e 37,8%, respectivamente. A prevalência de HIV foi de aproximadamente 21%, independentemente do status glicêmico. O envelhecimento foi independentemente associado à disglicemia em ambas as coortes. A infecção por HIV não foi associada a um risco aumentado de DM ou PDM. Pacientes com TB-DM e HIV (TBDM-HIV) eram mais propensos a serem do sexo masculino e relatarem maior consumo de tabaco e álcool, mas apresentaram menor proporção de baciloscopia positiva e radiografias de tórax alteradas em comparação com aqueles sem HIV.</w:t>
      </w:r>
    </w:p>
    <w:p w:rsidR="00000000" w:rsidDel="00000000" w:rsidP="00000000" w:rsidRDefault="00000000" w:rsidRPr="00000000" w14:paraId="00000016">
      <w:pPr>
        <w:numPr>
          <w:ilvl w:val="0"/>
          <w:numId w:val="1"/>
        </w:numPr>
        <w:spacing w:after="240" w:lineRule="auto"/>
        <w:ind w:left="720" w:hanging="360"/>
        <w:rPr>
          <w:b w:val="1"/>
          <w:bCs w:val="1"/>
          <w:color w:val="0b5394"/>
        </w:rPr>
      </w:pPr>
      <w:r w:rsidDel="00000000" w:rsidR="00000000" w:rsidRPr="00000000">
        <w:rPr>
          <w:b w:val="1"/>
          <w:bCs w:val="1"/>
          <w:color w:val="0b5394"/>
          <w:rtl w:val="0"/>
        </w:rPr>
        <w:t xml:space="preserve">Conclusão: Há uma alta prevalência de disglicemia entre pacientes com TB no Brasil, enfatizando a necessidade de triagem sistemática. A infecção por HIV não parece ser um determinante da disglicemia nesta população, mas está associada ao uso mais frequente de drogas recreativas e amostras de escarro paucibacilares.</w:t>
      </w:r>
    </w:p>
    <w:p w:rsidR="00000000" w:rsidDel="00000000" w:rsidP="00000000" w:rsidRDefault="00000000" w:rsidRPr="00000000" w14:paraId="00000017">
      <w:pPr>
        <w:spacing w:after="240" w:lineRule="auto"/>
        <w:rPr>
          <w:b w:val="1"/>
          <w:bCs w:val="1"/>
          <w:color w:val="0b5394"/>
        </w:rPr>
      </w:pPr>
      <w:r w:rsidDel="00000000" w:rsidR="00000000" w:rsidRPr="00000000">
        <w:rPr>
          <w:b w:val="1"/>
          <w:bCs w:val="1"/>
          <w:color w:val="0b5394"/>
          <w:rtl w:val="0"/>
        </w:rPr>
        <w:t xml:space="preserve">Palavras-chave: disglicemia, infecção por HIV, tuberculose pulmonar, </w:t>
      </w:r>
      <w:r w:rsidDel="00000000" w:rsidR="00000000" w:rsidRPr="00000000">
        <w:rPr>
          <w:b w:val="1"/>
          <w:bCs w:val="1"/>
          <w:i w:val="1"/>
          <w:iCs w:val="1"/>
          <w:color w:val="0b5394"/>
          <w:rtl w:val="0"/>
        </w:rPr>
        <w:t xml:space="preserve">Mycobacterium tuberculosis</w:t>
      </w:r>
      <w:r w:rsidDel="00000000" w:rsidR="00000000" w:rsidRPr="00000000">
        <w:rPr>
          <w:b w:val="1"/>
          <w:bCs w:val="1"/>
          <w:color w:val="0b5394"/>
          <w:rtl w:val="0"/>
        </w:rPr>
        <w:t xml:space="preserve">, diabetes.</w:t>
      </w:r>
    </w:p>
    <w:p w:rsidR="00000000" w:rsidDel="00000000" w:rsidP="00000000" w:rsidRDefault="00000000" w:rsidRPr="00000000" w14:paraId="00000018">
      <w:pPr>
        <w:rPr>
          <w:b w:val="1"/>
          <w:bCs w:val="1"/>
          <w:color w:val="0b5394"/>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